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786" w:rsidRDefault="002A2786" w:rsidP="002A2786">
      <w:r>
        <w:t>To Whom It May Concern:</w:t>
      </w:r>
    </w:p>
    <w:p w:rsidR="002A2786" w:rsidRDefault="002A2786" w:rsidP="002A2786">
      <w:r>
        <w:t xml:space="preserve">On </w:t>
      </w:r>
      <w:r w:rsidRPr="002A2786">
        <w:rPr>
          <w:i/>
          <w:iCs/>
        </w:rPr>
        <w:t>&lt;date&gt;</w:t>
      </w:r>
      <w:r>
        <w:t xml:space="preserve"> , upon </w:t>
      </w:r>
      <w:r w:rsidRPr="002A2786">
        <w:rPr>
          <w:i/>
          <w:iCs/>
        </w:rPr>
        <w:t>&lt;doing whatever the taxpayer did to identify the mistake (e.g., meeting with a tax professional, financial advisor, reading an article online, etc.)&gt;</w:t>
      </w:r>
      <w:r>
        <w:t xml:space="preserve">, taxpayer discovered that for tax year(s) </w:t>
      </w:r>
      <w:r w:rsidRPr="002A2786">
        <w:rPr>
          <w:i/>
          <w:iCs/>
        </w:rPr>
        <w:t>&lt;list years an RMD was missed&gt;</w:t>
      </w:r>
      <w:r>
        <w:t>, taxpayer had distributed amounts insufficient to satisfy his/her RMD for the year(s) in question. The amount of the RMD shortfall for each year in question is as follows:</w:t>
      </w:r>
    </w:p>
    <w:p w:rsidR="002A2786" w:rsidRDefault="002A2786" w:rsidP="002A2786">
      <w:r w:rsidRPr="002A2786">
        <w:rPr>
          <w:i/>
          <w:iCs/>
        </w:rPr>
        <w:t>&lt;Tax year A</w:t>
      </w:r>
      <w:proofErr w:type="gramStart"/>
      <w:r w:rsidRPr="002A2786">
        <w:rPr>
          <w:i/>
          <w:iCs/>
        </w:rPr>
        <w:t>&gt;</w:t>
      </w:r>
      <w:r>
        <w:t xml:space="preserve"> :</w:t>
      </w:r>
      <w:proofErr w:type="gramEnd"/>
      <w:r>
        <w:t xml:space="preserve"> </w:t>
      </w:r>
      <w:r w:rsidRPr="002A2786">
        <w:rPr>
          <w:i/>
          <w:iCs/>
        </w:rPr>
        <w:t>&lt;Amount of RMD shortfall for A&gt;</w:t>
      </w:r>
    </w:p>
    <w:p w:rsidR="002A2786" w:rsidRDefault="002A2786" w:rsidP="002A2786">
      <w:r>
        <w:t>&lt;</w:t>
      </w:r>
      <w:r w:rsidRPr="002A2786">
        <w:rPr>
          <w:i/>
          <w:iCs/>
        </w:rPr>
        <w:t>T</w:t>
      </w:r>
      <w:r w:rsidRPr="002A2786">
        <w:rPr>
          <w:i/>
          <w:iCs/>
        </w:rPr>
        <w:t>ax year B</w:t>
      </w:r>
      <w:proofErr w:type="gramStart"/>
      <w:r w:rsidRPr="002A2786">
        <w:rPr>
          <w:i/>
          <w:iCs/>
        </w:rPr>
        <w:t>&gt;</w:t>
      </w:r>
      <w:r>
        <w:t xml:space="preserve"> :</w:t>
      </w:r>
      <w:proofErr w:type="gramEnd"/>
      <w:r w:rsidRPr="002A2786">
        <w:rPr>
          <w:i/>
          <w:iCs/>
        </w:rPr>
        <w:t xml:space="preserve"> &lt;Amount of RMD shortfall for B&gt;</w:t>
      </w:r>
    </w:p>
    <w:p w:rsidR="002A2786" w:rsidRDefault="002A2786" w:rsidP="002A2786">
      <w:r>
        <w:t>During the years in question, taxpayer was unaware of the error(s), as &lt;&lt;&lt;provide the IRS with a reasonable “excuse” (e.g., “was relying on their financial advisor/CPA for advice, was suffering from cognitive impairment, was provided incorrect inform</w:t>
      </w:r>
      <w:bookmarkStart w:id="0" w:name="_GoBack"/>
      <w:bookmarkEnd w:id="0"/>
      <w:r>
        <w:t xml:space="preserve">ation by their financial institution, etc.)&gt;&gt;&gt;. Upon discovery of the error(s), taxpayer took immediate and corrective action by taking the following distributions, as evidenced by the attached checks </w:t>
      </w:r>
      <w:r w:rsidRPr="002A2786">
        <w:rPr>
          <w:i/>
          <w:iCs/>
        </w:rPr>
        <w:t>&lt;*attach a copy of the checks – this is where it’s helpful to have each check amount line up with the shortfall amount for each year*&gt;</w:t>
      </w:r>
      <w:r>
        <w:t>:</w:t>
      </w:r>
    </w:p>
    <w:p w:rsidR="002A2786" w:rsidRPr="002A2786" w:rsidRDefault="002A2786" w:rsidP="002A2786">
      <w:pPr>
        <w:rPr>
          <w:i/>
          <w:iCs/>
        </w:rPr>
      </w:pPr>
      <w:r w:rsidRPr="002A2786">
        <w:rPr>
          <w:i/>
          <w:iCs/>
        </w:rPr>
        <w:t>&lt;List distribution amount(s), and date(s) of distribution(s)&gt;</w:t>
      </w:r>
    </w:p>
    <w:p w:rsidR="001A28BE" w:rsidRDefault="002A2786" w:rsidP="002A2786">
      <w:r>
        <w:t>Taxpayer believes these actions warrant relief under IRC 4974(d).</w:t>
      </w:r>
    </w:p>
    <w:sectPr w:rsidR="001A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DC" w:rsidRDefault="00633FDC" w:rsidP="00793DBC">
      <w:pPr>
        <w:spacing w:after="0" w:line="240" w:lineRule="auto"/>
      </w:pPr>
      <w:r>
        <w:separator/>
      </w:r>
    </w:p>
  </w:endnote>
  <w:endnote w:type="continuationSeparator" w:id="0">
    <w:p w:rsidR="00633FDC" w:rsidRDefault="00633FDC" w:rsidP="0079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DC" w:rsidRDefault="00633FDC" w:rsidP="00793DBC">
      <w:pPr>
        <w:spacing w:after="0" w:line="240" w:lineRule="auto"/>
      </w:pPr>
      <w:r>
        <w:separator/>
      </w:r>
    </w:p>
  </w:footnote>
  <w:footnote w:type="continuationSeparator" w:id="0">
    <w:p w:rsidR="00633FDC" w:rsidRDefault="00633FDC" w:rsidP="0079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86"/>
    <w:rsid w:val="001A28BE"/>
    <w:rsid w:val="002A2786"/>
    <w:rsid w:val="00633FDC"/>
    <w:rsid w:val="00793DBC"/>
    <w:rsid w:val="00D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09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BC"/>
  </w:style>
  <w:style w:type="paragraph" w:styleId="Footer">
    <w:name w:val="footer"/>
    <w:basedOn w:val="Normal"/>
    <w:link w:val="FooterChar"/>
    <w:uiPriority w:val="99"/>
    <w:unhideWhenUsed/>
    <w:rsid w:val="00793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2019-07-22T10:24:00Z</dcterms:created>
  <dcterms:modified xsi:type="dcterms:W3CDTF">2019-07-22T10:25:00Z</dcterms:modified>
</cp:coreProperties>
</file>